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7AFE75" w14:textId="77777777" w:rsidR="004F4119" w:rsidRDefault="00000000">
      <w:r>
        <w:t>This document describes the changes made to neuroendocrine neoplasms (</w:t>
      </w:r>
      <w:proofErr w:type="gramStart"/>
      <w:r>
        <w:t>NEN)  &lt;</w:t>
      </w:r>
      <w:proofErr w:type="gramEnd"/>
      <w:r>
        <w:t>&lt;128928004 |Neuroendocrine neoplasm (morphologic abnormality)| as part of the Histology Quality Project Working Group.   Changes are found in the HQ project.</w:t>
      </w:r>
    </w:p>
    <w:p w14:paraId="088084AE" w14:textId="77777777" w:rsidR="004F4119" w:rsidRDefault="004F4119"/>
    <w:p w14:paraId="456EC733" w14:textId="015AEFDC" w:rsidR="004F4119" w:rsidRDefault="00000000">
      <w:r>
        <w:t>The NEN HQ Project branch addressed corrections/edits to the initial Epithelial Neuroendocrine Tumor (NET) set of tasks discussed in B</w:t>
      </w:r>
      <w:r w:rsidR="0063051A">
        <w:t xml:space="preserve">riefing </w:t>
      </w:r>
      <w:r>
        <w:t>N</w:t>
      </w:r>
      <w:r w:rsidR="0063051A">
        <w:t>ote</w:t>
      </w:r>
      <w:r>
        <w:t xml:space="preserve"> (</w:t>
      </w:r>
      <w:r w:rsidR="0063051A">
        <w:t>ref BN regarding epithelial NETs</w:t>
      </w:r>
      <w:r>
        <w:t xml:space="preserve">) as well as concepts &lt;&lt;127576008 |Malignant neuroendocrine neoplasm, neural (morphologic </w:t>
      </w:r>
      <w:proofErr w:type="gramStart"/>
      <w:r>
        <w:t>abnormality)|</w:t>
      </w:r>
      <w:proofErr w:type="gramEnd"/>
      <w:r w:rsidR="0063051A">
        <w:t xml:space="preserve"> shown below in International release version 20241101</w:t>
      </w:r>
      <w:r>
        <w:t>.</w:t>
      </w:r>
    </w:p>
    <w:p w14:paraId="45DCCE03" w14:textId="77777777" w:rsidR="004F4119" w:rsidRDefault="004F4119"/>
    <w:p w14:paraId="42D824CD" w14:textId="77777777" w:rsidR="004F4119" w:rsidRDefault="00000000">
      <w:r>
        <w:rPr>
          <w:noProof/>
        </w:rPr>
        <w:drawing>
          <wp:inline distT="114300" distB="114300" distL="114300" distR="114300" wp14:anchorId="4225B589" wp14:editId="3BB214AC">
            <wp:extent cx="5943600" cy="60198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943600" cy="6019800"/>
                    </a:xfrm>
                    <a:prstGeom prst="rect">
                      <a:avLst/>
                    </a:prstGeom>
                    <a:ln/>
                  </pic:spPr>
                </pic:pic>
              </a:graphicData>
            </a:graphic>
          </wp:inline>
        </w:drawing>
      </w:r>
    </w:p>
    <w:p w14:paraId="7908B2E5" w14:textId="77777777" w:rsidR="004F4119" w:rsidRDefault="004F4119"/>
    <w:p w14:paraId="43899C46" w14:textId="77777777" w:rsidR="0063051A" w:rsidRDefault="0063051A"/>
    <w:p w14:paraId="5DC40702" w14:textId="18B06E71" w:rsidR="004F4119" w:rsidRDefault="00000000">
      <w:r>
        <w:lastRenderedPageBreak/>
        <w:t>Project task details:</w:t>
      </w:r>
    </w:p>
    <w:p w14:paraId="444DAF51" w14:textId="77777777" w:rsidR="004F4119" w:rsidRDefault="004F4119"/>
    <w:p w14:paraId="734B9D39" w14:textId="77777777" w:rsidR="004F4119" w:rsidRDefault="00000000">
      <w:r>
        <w:rPr>
          <w:b/>
        </w:rPr>
        <w:t>Glomus tumors</w:t>
      </w:r>
      <w:r>
        <w:t xml:space="preserve"> </w:t>
      </w:r>
    </w:p>
    <w:p w14:paraId="36DB9C01" w14:textId="77777777" w:rsidR="004F4119" w:rsidRDefault="00000000">
      <w:pPr>
        <w:rPr>
          <w:color w:val="1F1F1F"/>
          <w:highlight w:val="white"/>
        </w:rPr>
      </w:pPr>
      <w:r>
        <w:t xml:space="preserve">Glomus tumors were originally grouped with paragangliomas.  This project separated the two categories.  The new concept = </w:t>
      </w:r>
      <w:r>
        <w:rPr>
          <w:color w:val="1F1F1F"/>
          <w:highlight w:val="white"/>
        </w:rPr>
        <w:t xml:space="preserve">1351752003 |Mesenchymal neoplasm (morphologic </w:t>
      </w:r>
      <w:proofErr w:type="gramStart"/>
      <w:r>
        <w:rPr>
          <w:color w:val="1F1F1F"/>
          <w:highlight w:val="white"/>
        </w:rPr>
        <w:t>abnormality)|</w:t>
      </w:r>
      <w:proofErr w:type="gramEnd"/>
      <w:r>
        <w:rPr>
          <w:color w:val="1F1F1F"/>
          <w:highlight w:val="white"/>
        </w:rPr>
        <w:t xml:space="preserve"> was created to serve as a high-level parent concept for neoplasms of mesenchymal origin of which Glomus tumors are.  Glomus tumors and subtypes are not neuroendocrine tumors. This relationship is removed as part of this project.</w:t>
      </w:r>
    </w:p>
    <w:p w14:paraId="21FC956D" w14:textId="77777777" w:rsidR="004F4119" w:rsidRDefault="004F4119">
      <w:pPr>
        <w:rPr>
          <w:color w:val="1F1F1F"/>
          <w:highlight w:val="white"/>
        </w:rPr>
      </w:pPr>
    </w:p>
    <w:p w14:paraId="71FD3FE0" w14:textId="11504A74" w:rsidR="004F4119" w:rsidRDefault="00000000">
      <w:pPr>
        <w:rPr>
          <w:color w:val="1F1F1F"/>
          <w:highlight w:val="white"/>
        </w:rPr>
      </w:pPr>
      <w:r>
        <w:rPr>
          <w:color w:val="1F1F1F"/>
          <w:highlight w:val="white"/>
        </w:rPr>
        <w:t>Glomus tumors are divided into three types: benign, malignant, and unknown behavior</w:t>
      </w:r>
      <w:r w:rsidR="0063051A">
        <w:rPr>
          <w:color w:val="1F1F1F"/>
          <w:highlight w:val="white"/>
        </w:rPr>
        <w:t xml:space="preserve"> and given FSNs per Histology Quality Working Group SOP (below).</w:t>
      </w:r>
      <w:r>
        <w:rPr>
          <w:color w:val="1F1F1F"/>
          <w:highlight w:val="white"/>
        </w:rPr>
        <w:br/>
      </w:r>
      <w:r>
        <w:rPr>
          <w:color w:val="1F1F1F"/>
          <w:highlight w:val="white"/>
        </w:rPr>
        <w:br/>
        <w:t xml:space="preserve">Mesenchymal neoplasms in total are not addressed in this project.  Only glomus tumors were edited at this time </w:t>
      </w:r>
      <w:proofErr w:type="gramStart"/>
      <w:r>
        <w:rPr>
          <w:color w:val="1F1F1F"/>
          <w:highlight w:val="white"/>
        </w:rPr>
        <w:t>in order to</w:t>
      </w:r>
      <w:proofErr w:type="gramEnd"/>
      <w:r>
        <w:rPr>
          <w:color w:val="1F1F1F"/>
          <w:highlight w:val="white"/>
        </w:rPr>
        <w:t xml:space="preserve"> remove the incorrect relationship between those and paragangliomas which are neuroendocrine tumors.  Further work on neoplasms of mesenchymal origin will be done in a future project.</w:t>
      </w:r>
      <w:r>
        <w:rPr>
          <w:color w:val="1F1F1F"/>
          <w:highlight w:val="white"/>
        </w:rPr>
        <w:br/>
      </w:r>
      <w:r>
        <w:rPr>
          <w:color w:val="1F1F1F"/>
          <w:highlight w:val="white"/>
        </w:rPr>
        <w:br/>
        <w:t>Sarcomas are a form of mesenchymal neoplasm but are not included in this task.  They will be addressed in a future task.</w:t>
      </w:r>
      <w:r>
        <w:rPr>
          <w:color w:val="1F1F1F"/>
          <w:highlight w:val="white"/>
        </w:rPr>
        <w:br/>
      </w:r>
    </w:p>
    <w:p w14:paraId="1B8866F1" w14:textId="77777777" w:rsidR="004F4119" w:rsidRDefault="00000000">
      <w:pPr>
        <w:rPr>
          <w:b/>
          <w:color w:val="1F1F1F"/>
          <w:highlight w:val="white"/>
        </w:rPr>
      </w:pPr>
      <w:r>
        <w:rPr>
          <w:b/>
          <w:color w:val="1F1F1F"/>
          <w:highlight w:val="white"/>
        </w:rPr>
        <w:t>Paragangliomas</w:t>
      </w:r>
    </w:p>
    <w:p w14:paraId="5AE1FB0C" w14:textId="26EDB450" w:rsidR="004F4119" w:rsidRDefault="00000000">
      <w:pPr>
        <w:rPr>
          <w:color w:val="1F1F1F"/>
          <w:highlight w:val="white"/>
        </w:rPr>
      </w:pPr>
      <w:r>
        <w:rPr>
          <w:color w:val="1F1F1F"/>
          <w:highlight w:val="white"/>
        </w:rPr>
        <w:t xml:space="preserve">All paraganglioma are neuroendocrine tumors and considered to be malignant in the 5th edition of the Blue Book.  All existing paraganglioma concepts were inactivated and replaced with new concepts indicating malignant in the FSN and synonyms as well as location in the hierarchy.  </w:t>
      </w:r>
    </w:p>
    <w:p w14:paraId="2A68F0D9" w14:textId="77777777" w:rsidR="004F4119" w:rsidRDefault="004F4119">
      <w:pPr>
        <w:rPr>
          <w:color w:val="1F1F1F"/>
          <w:highlight w:val="white"/>
        </w:rPr>
      </w:pPr>
    </w:p>
    <w:p w14:paraId="16EC877B" w14:textId="77777777" w:rsidR="004F4119" w:rsidRDefault="00000000">
      <w:pPr>
        <w:rPr>
          <w:color w:val="1F1F1F"/>
          <w:highlight w:val="white"/>
        </w:rPr>
      </w:pPr>
      <w:r>
        <w:rPr>
          <w:color w:val="1F1F1F"/>
          <w:highlight w:val="white"/>
        </w:rPr>
        <w:t xml:space="preserve">New concepts were also created for histologic subtypes enumerated in the Blue Book.  Pheochromocytomas are subtypes of paragangliomas </w:t>
      </w:r>
      <w:r>
        <w:rPr>
          <w:color w:val="1F1F1F"/>
          <w:highlight w:val="white"/>
        </w:rPr>
        <w:br/>
      </w:r>
    </w:p>
    <w:p w14:paraId="0B163A93" w14:textId="77777777" w:rsidR="004F4119" w:rsidRDefault="00000000">
      <w:pPr>
        <w:rPr>
          <w:b/>
          <w:color w:val="1F1F1F"/>
          <w:highlight w:val="white"/>
        </w:rPr>
      </w:pPr>
      <w:r>
        <w:rPr>
          <w:b/>
          <w:color w:val="1F1F1F"/>
          <w:highlight w:val="white"/>
        </w:rPr>
        <w:t>Medulloblastomas</w:t>
      </w:r>
    </w:p>
    <w:p w14:paraId="6ED1D86A" w14:textId="77777777" w:rsidR="004F4119" w:rsidRDefault="00000000">
      <w:pPr>
        <w:rPr>
          <w:color w:val="1F1F1F"/>
          <w:highlight w:val="white"/>
        </w:rPr>
      </w:pPr>
      <w:r>
        <w:rPr>
          <w:color w:val="1F1F1F"/>
          <w:highlight w:val="white"/>
        </w:rPr>
        <w:t>Medulloblastomas were incorrectly categorized as a subtype of neuroendocrine neoplasms.  These concepts have been placed in the proper location in the hierarchy.  Malignant has been added to the FSN per editorial policy.  Full modeling of medulloblastomas will be performed in a separate project.</w:t>
      </w:r>
      <w:r>
        <w:rPr>
          <w:color w:val="1F1F1F"/>
          <w:highlight w:val="white"/>
        </w:rPr>
        <w:br/>
      </w:r>
    </w:p>
    <w:p w14:paraId="0368517F" w14:textId="77777777" w:rsidR="004F4119" w:rsidRDefault="00000000">
      <w:pPr>
        <w:rPr>
          <w:b/>
          <w:color w:val="1F1F1F"/>
          <w:highlight w:val="white"/>
        </w:rPr>
      </w:pPr>
      <w:r>
        <w:rPr>
          <w:b/>
          <w:color w:val="1F1F1F"/>
          <w:highlight w:val="white"/>
        </w:rPr>
        <w:t>Retinoblastomas</w:t>
      </w:r>
    </w:p>
    <w:p w14:paraId="540B39B2" w14:textId="77777777" w:rsidR="004F4119" w:rsidRDefault="00000000">
      <w:pPr>
        <w:rPr>
          <w:color w:val="1F1F1F"/>
          <w:highlight w:val="white"/>
        </w:rPr>
      </w:pPr>
      <w:r>
        <w:rPr>
          <w:color w:val="1F1F1F"/>
          <w:highlight w:val="white"/>
        </w:rPr>
        <w:t>Retinoblastomas were incorrectly categorized as a subtype of neuroendocrine neoplasms.  These concepts have been placed in the proper location in the hierarchy.  Malignant has been added to the FSN per editorial policy.  Full modeling of retinoblastomas will be performed in a separate project.</w:t>
      </w:r>
    </w:p>
    <w:p w14:paraId="4DB14338" w14:textId="77777777" w:rsidR="004F4119" w:rsidRDefault="004F4119">
      <w:pPr>
        <w:rPr>
          <w:color w:val="1F1F1F"/>
          <w:highlight w:val="white"/>
        </w:rPr>
      </w:pPr>
    </w:p>
    <w:p w14:paraId="246CA837" w14:textId="77777777" w:rsidR="004F4119" w:rsidRDefault="00000000">
      <w:pPr>
        <w:rPr>
          <w:b/>
          <w:color w:val="1F1F1F"/>
          <w:highlight w:val="white"/>
        </w:rPr>
      </w:pPr>
      <w:r>
        <w:rPr>
          <w:b/>
          <w:color w:val="1F1F1F"/>
          <w:highlight w:val="white"/>
        </w:rPr>
        <w:t>Neuroblastomas</w:t>
      </w:r>
    </w:p>
    <w:p w14:paraId="777E1CE5" w14:textId="77777777" w:rsidR="004F4119" w:rsidRDefault="00000000">
      <w:pPr>
        <w:rPr>
          <w:color w:val="1F1F1F"/>
          <w:highlight w:val="white"/>
        </w:rPr>
      </w:pPr>
      <w:r>
        <w:rPr>
          <w:color w:val="1F1F1F"/>
          <w:highlight w:val="white"/>
        </w:rPr>
        <w:t xml:space="preserve">Neuroblastomas were incorrectly categorized as a subtype of neuroendocrine neoplasms.  These concepts have been placed in the proper location in the hierarchy.  Malignant has been </w:t>
      </w:r>
      <w:r>
        <w:rPr>
          <w:color w:val="1F1F1F"/>
          <w:highlight w:val="white"/>
        </w:rPr>
        <w:lastRenderedPageBreak/>
        <w:t>added to the FSN per editorial policy.  Full modeling of neuroblastomas will be performed in a separate project.</w:t>
      </w:r>
    </w:p>
    <w:p w14:paraId="3C277201" w14:textId="77777777" w:rsidR="004F4119" w:rsidRDefault="00000000">
      <w:pPr>
        <w:rPr>
          <w:color w:val="1F1F1F"/>
          <w:highlight w:val="white"/>
        </w:rPr>
      </w:pPr>
      <w:r>
        <w:rPr>
          <w:color w:val="1F1F1F"/>
          <w:highlight w:val="white"/>
        </w:rPr>
        <w:br/>
      </w:r>
    </w:p>
    <w:p w14:paraId="504D7118" w14:textId="77777777" w:rsidR="004F4119" w:rsidRDefault="00000000">
      <w:pPr>
        <w:rPr>
          <w:b/>
          <w:color w:val="1F1F1F"/>
          <w:highlight w:val="white"/>
        </w:rPr>
      </w:pPr>
      <w:r>
        <w:rPr>
          <w:b/>
          <w:color w:val="1F1F1F"/>
          <w:highlight w:val="white"/>
        </w:rPr>
        <w:t>Pituitary neuroendocrine tumor/adenoma</w:t>
      </w:r>
    </w:p>
    <w:p w14:paraId="45F892AA" w14:textId="77777777" w:rsidR="004F4119" w:rsidRDefault="00000000">
      <w:pPr>
        <w:rPr>
          <w:color w:val="1F1F1F"/>
          <w:highlight w:val="white"/>
        </w:rPr>
      </w:pPr>
      <w:r>
        <w:rPr>
          <w:color w:val="1F1F1F"/>
          <w:highlight w:val="white"/>
        </w:rPr>
        <w:t>Pituitary neuroendocrine tumors/adenomas are considered malignant and replace all forms of pituitary adenomas.   All types and subtypes of pituitary adenoma concepts have been inactivated and replaced with new concepts reflecting malignant in the FSN as well as pituitary neuroendocrine tumor/adenoma in the FSN.</w:t>
      </w:r>
    </w:p>
    <w:p w14:paraId="6C1F61A4" w14:textId="77777777" w:rsidR="004F4119" w:rsidRDefault="004F4119">
      <w:pPr>
        <w:rPr>
          <w:color w:val="1F1F1F"/>
          <w:highlight w:val="white"/>
        </w:rPr>
      </w:pPr>
    </w:p>
    <w:p w14:paraId="0AF1C146" w14:textId="77777777" w:rsidR="004F4119" w:rsidRDefault="00000000">
      <w:pPr>
        <w:rPr>
          <w:color w:val="1F1F1F"/>
          <w:highlight w:val="white"/>
        </w:rPr>
      </w:pPr>
      <w:r>
        <w:rPr>
          <w:color w:val="1F1F1F"/>
          <w:highlight w:val="white"/>
        </w:rPr>
        <w:t>Several new concepts were created to reflect subtype concepts enumerated in the Blue Book.</w:t>
      </w:r>
    </w:p>
    <w:p w14:paraId="7CC1CA1F" w14:textId="77777777" w:rsidR="007127A2" w:rsidRDefault="007127A2">
      <w:pPr>
        <w:rPr>
          <w:color w:val="1F1F1F"/>
          <w:highlight w:val="white"/>
        </w:rPr>
      </w:pPr>
    </w:p>
    <w:p w14:paraId="77905518" w14:textId="77777777" w:rsidR="004F4119" w:rsidRDefault="00000000">
      <w:pPr>
        <w:rPr>
          <w:color w:val="1F1F1F"/>
          <w:highlight w:val="white"/>
        </w:rPr>
      </w:pPr>
      <w:r>
        <w:rPr>
          <w:color w:val="1F1F1F"/>
          <w:highlight w:val="white"/>
        </w:rPr>
        <w:t xml:space="preserve">Note: History of carcinoma </w:t>
      </w:r>
      <w:proofErr w:type="gramStart"/>
      <w:r>
        <w:rPr>
          <w:color w:val="1F1F1F"/>
          <w:highlight w:val="white"/>
        </w:rPr>
        <w:t>has to</w:t>
      </w:r>
      <w:proofErr w:type="gramEnd"/>
      <w:r>
        <w:rPr>
          <w:color w:val="1F1F1F"/>
          <w:highlight w:val="white"/>
        </w:rPr>
        <w:t xml:space="preserve"> be remodeled to reflect carcinoma vs. malignant epithelial neoplasm and will be done in a project focused on carcinomas.</w:t>
      </w:r>
    </w:p>
    <w:p w14:paraId="4D2A7C00" w14:textId="77777777" w:rsidR="0063051A" w:rsidRDefault="0063051A">
      <w:pPr>
        <w:rPr>
          <w:color w:val="1F1F1F"/>
          <w:highlight w:val="white"/>
        </w:rPr>
      </w:pPr>
    </w:p>
    <w:p w14:paraId="4F92C9B9" w14:textId="77777777" w:rsidR="0063051A" w:rsidRPr="0063051A" w:rsidRDefault="0063051A">
      <w:pPr>
        <w:rPr>
          <w:color w:val="1F1F1F"/>
          <w:highlight w:val="white"/>
        </w:rPr>
      </w:pPr>
    </w:p>
    <w:p w14:paraId="4FFDF43A" w14:textId="4D72611B" w:rsidR="0063051A" w:rsidRPr="0063051A" w:rsidRDefault="0063051A" w:rsidP="0063051A">
      <w:pPr>
        <w:pStyle w:val="ListParagraph"/>
        <w:numPr>
          <w:ilvl w:val="0"/>
          <w:numId w:val="1"/>
        </w:numPr>
        <w:rPr>
          <w:rFonts w:ascii="Arial" w:hAnsi="Arial" w:cs="Arial"/>
          <w:sz w:val="22"/>
          <w:szCs w:val="22"/>
        </w:rPr>
      </w:pPr>
      <w:r w:rsidRPr="0063051A">
        <w:rPr>
          <w:rFonts w:ascii="Arial" w:hAnsi="Arial" w:cs="Arial"/>
          <w:sz w:val="22"/>
          <w:szCs w:val="22"/>
        </w:rPr>
        <w:t>Morphology naming</w:t>
      </w:r>
      <w:r>
        <w:rPr>
          <w:rFonts w:ascii="Arial" w:hAnsi="Arial" w:cs="Arial"/>
          <w:sz w:val="22"/>
          <w:szCs w:val="22"/>
        </w:rPr>
        <w:t xml:space="preserve"> according to Histology Quality Working Group SOP</w:t>
      </w:r>
      <w:r w:rsidRPr="0063051A">
        <w:rPr>
          <w:rFonts w:ascii="Arial" w:hAnsi="Arial" w:cs="Arial"/>
          <w:sz w:val="22"/>
          <w:szCs w:val="22"/>
        </w:rPr>
        <w:br/>
      </w:r>
    </w:p>
    <w:p w14:paraId="5C8F3294" w14:textId="77777777" w:rsidR="0063051A" w:rsidRPr="0063051A" w:rsidRDefault="0063051A" w:rsidP="0063051A">
      <w:pPr>
        <w:pStyle w:val="ListParagraph"/>
        <w:numPr>
          <w:ilvl w:val="1"/>
          <w:numId w:val="1"/>
        </w:numPr>
        <w:rPr>
          <w:rFonts w:ascii="Arial" w:hAnsi="Arial" w:cs="Arial"/>
          <w:sz w:val="22"/>
          <w:szCs w:val="22"/>
        </w:rPr>
      </w:pPr>
      <w:r w:rsidRPr="0063051A">
        <w:rPr>
          <w:rFonts w:ascii="Arial" w:hAnsi="Arial" w:cs="Arial"/>
          <w:sz w:val="22"/>
          <w:szCs w:val="22"/>
        </w:rPr>
        <w:t>Management of FSNs and other descriptions will follow editorial guidelines as currently published. (Note: FSNs will contain “Malignant” for all malignant morphologies.  PT will not include “Malignant” for morphology types that are always considered malignant.)</w:t>
      </w:r>
      <w:r w:rsidRPr="0063051A">
        <w:rPr>
          <w:rFonts w:ascii="Arial" w:hAnsi="Arial" w:cs="Arial"/>
          <w:sz w:val="22"/>
          <w:szCs w:val="22"/>
        </w:rPr>
        <w:br/>
      </w:r>
    </w:p>
    <w:p w14:paraId="7C944BFA" w14:textId="77777777" w:rsidR="0063051A" w:rsidRPr="0063051A" w:rsidRDefault="0063051A" w:rsidP="0063051A">
      <w:pPr>
        <w:pStyle w:val="ListParagraph"/>
        <w:numPr>
          <w:ilvl w:val="1"/>
          <w:numId w:val="1"/>
        </w:numPr>
        <w:rPr>
          <w:rFonts w:ascii="Arial" w:hAnsi="Arial" w:cs="Arial"/>
          <w:sz w:val="22"/>
          <w:szCs w:val="22"/>
        </w:rPr>
      </w:pPr>
      <w:r w:rsidRPr="0063051A">
        <w:rPr>
          <w:rFonts w:ascii="Arial" w:hAnsi="Arial" w:cs="Arial"/>
          <w:sz w:val="22"/>
          <w:szCs w:val="22"/>
        </w:rPr>
        <w:t>Minor changes to concept FSNs will be made without concept inactivation.</w:t>
      </w:r>
      <w:r w:rsidRPr="0063051A">
        <w:rPr>
          <w:rFonts w:ascii="Arial" w:hAnsi="Arial" w:cs="Arial"/>
          <w:sz w:val="22"/>
          <w:szCs w:val="22"/>
        </w:rPr>
        <w:br/>
      </w:r>
    </w:p>
    <w:p w14:paraId="6033AB75" w14:textId="77777777" w:rsidR="0063051A" w:rsidRPr="0063051A" w:rsidRDefault="0063051A" w:rsidP="0063051A">
      <w:pPr>
        <w:pStyle w:val="ListParagraph"/>
        <w:numPr>
          <w:ilvl w:val="1"/>
          <w:numId w:val="1"/>
        </w:numPr>
        <w:rPr>
          <w:rFonts w:ascii="Arial" w:hAnsi="Arial" w:cs="Arial"/>
          <w:sz w:val="22"/>
          <w:szCs w:val="22"/>
        </w:rPr>
      </w:pPr>
      <w:r w:rsidRPr="0063051A">
        <w:rPr>
          <w:rFonts w:ascii="Arial" w:hAnsi="Arial" w:cs="Arial"/>
          <w:sz w:val="22"/>
          <w:szCs w:val="22"/>
        </w:rPr>
        <w:t>Major changes to concept FSNs. (</w:t>
      </w:r>
      <w:r w:rsidRPr="0063051A">
        <w:rPr>
          <w:rFonts w:ascii="Arial" w:hAnsi="Arial" w:cs="Arial"/>
          <w:i/>
          <w:iCs/>
          <w:sz w:val="22"/>
          <w:szCs w:val="22"/>
          <w:u w:val="single"/>
        </w:rPr>
        <w:t>Option 2 is favored for all morphology classes where categorical shifts have been made.  For example, all NETs now considered to be malignant.  Benign or behavior unknown types no longer exists per the Blue Book.</w:t>
      </w:r>
      <w:r w:rsidRPr="0063051A">
        <w:rPr>
          <w:rFonts w:ascii="Arial" w:hAnsi="Arial" w:cs="Arial"/>
          <w:sz w:val="22"/>
          <w:szCs w:val="22"/>
        </w:rPr>
        <w:t>)</w:t>
      </w:r>
    </w:p>
    <w:p w14:paraId="39458816" w14:textId="77777777" w:rsidR="0063051A" w:rsidRPr="0063051A" w:rsidRDefault="0063051A" w:rsidP="0063051A">
      <w:pPr>
        <w:ind w:left="720"/>
      </w:pPr>
    </w:p>
    <w:p w14:paraId="3B829300" w14:textId="77777777" w:rsidR="0063051A" w:rsidRPr="0063051A" w:rsidRDefault="0063051A" w:rsidP="0063051A">
      <w:pPr>
        <w:pStyle w:val="ListParagraph"/>
        <w:numPr>
          <w:ilvl w:val="2"/>
          <w:numId w:val="1"/>
        </w:numPr>
        <w:rPr>
          <w:rFonts w:ascii="Arial" w:hAnsi="Arial" w:cs="Arial"/>
          <w:sz w:val="22"/>
          <w:szCs w:val="22"/>
        </w:rPr>
      </w:pPr>
      <w:r w:rsidRPr="0063051A">
        <w:rPr>
          <w:rFonts w:ascii="Arial" w:hAnsi="Arial" w:cs="Arial"/>
          <w:sz w:val="22"/>
          <w:szCs w:val="22"/>
        </w:rPr>
        <w:t xml:space="preserve">Option 1 – Treat FSN changes as done in CSRWG and Organisms. </w:t>
      </w:r>
    </w:p>
    <w:p w14:paraId="1B4E4D21" w14:textId="77777777" w:rsidR="0063051A" w:rsidRPr="0063051A" w:rsidRDefault="0063051A" w:rsidP="0063051A">
      <w:pPr>
        <w:pStyle w:val="ListParagraph"/>
        <w:numPr>
          <w:ilvl w:val="3"/>
          <w:numId w:val="1"/>
        </w:numPr>
        <w:rPr>
          <w:rFonts w:ascii="Arial" w:hAnsi="Arial" w:cs="Arial"/>
          <w:sz w:val="22"/>
          <w:szCs w:val="22"/>
        </w:rPr>
      </w:pPr>
      <w:r w:rsidRPr="0063051A">
        <w:rPr>
          <w:rFonts w:ascii="Arial" w:hAnsi="Arial" w:cs="Arial"/>
          <w:sz w:val="22"/>
          <w:szCs w:val="22"/>
        </w:rPr>
        <w:t>FSN to be changed to reflect existing, prevailing scientific nomenclature</w:t>
      </w:r>
    </w:p>
    <w:p w14:paraId="25F1B492" w14:textId="77777777" w:rsidR="0063051A" w:rsidRPr="0063051A" w:rsidRDefault="0063051A" w:rsidP="0063051A">
      <w:pPr>
        <w:pStyle w:val="ListParagraph"/>
        <w:numPr>
          <w:ilvl w:val="3"/>
          <w:numId w:val="1"/>
        </w:numPr>
        <w:rPr>
          <w:rFonts w:ascii="Arial" w:hAnsi="Arial" w:cs="Arial"/>
          <w:sz w:val="22"/>
          <w:szCs w:val="22"/>
        </w:rPr>
      </w:pPr>
      <w:r w:rsidRPr="0063051A">
        <w:rPr>
          <w:rFonts w:ascii="Arial" w:hAnsi="Arial" w:cs="Arial"/>
          <w:sz w:val="22"/>
          <w:szCs w:val="22"/>
        </w:rPr>
        <w:t>Previous FSN to be made a synonym</w:t>
      </w:r>
    </w:p>
    <w:p w14:paraId="44A906C0" w14:textId="77777777" w:rsidR="0063051A" w:rsidRPr="0063051A" w:rsidRDefault="0063051A" w:rsidP="0063051A">
      <w:pPr>
        <w:pStyle w:val="ListParagraph"/>
        <w:ind w:left="2880"/>
        <w:rPr>
          <w:rFonts w:ascii="Arial" w:hAnsi="Arial" w:cs="Arial"/>
          <w:sz w:val="22"/>
          <w:szCs w:val="22"/>
        </w:rPr>
      </w:pPr>
      <w:r w:rsidRPr="0063051A">
        <w:rPr>
          <w:rFonts w:ascii="Arial" w:hAnsi="Arial" w:cs="Arial"/>
          <w:sz w:val="22"/>
          <w:szCs w:val="22"/>
        </w:rPr>
        <w:br/>
      </w:r>
    </w:p>
    <w:p w14:paraId="2374D90E" w14:textId="77777777" w:rsidR="0063051A" w:rsidRPr="0063051A" w:rsidRDefault="0063051A" w:rsidP="0063051A">
      <w:pPr>
        <w:pStyle w:val="ListParagraph"/>
        <w:numPr>
          <w:ilvl w:val="2"/>
          <w:numId w:val="1"/>
        </w:numPr>
        <w:spacing w:line="259" w:lineRule="auto"/>
        <w:rPr>
          <w:rFonts w:ascii="Arial" w:hAnsi="Arial" w:cs="Arial"/>
          <w:sz w:val="22"/>
          <w:szCs w:val="22"/>
        </w:rPr>
      </w:pPr>
      <w:r w:rsidRPr="0063051A">
        <w:rPr>
          <w:rFonts w:ascii="Arial" w:hAnsi="Arial" w:cs="Arial"/>
          <w:sz w:val="22"/>
          <w:szCs w:val="22"/>
        </w:rPr>
        <w:t>Option 2 – Inactivate existing concept and create new concept.</w:t>
      </w:r>
    </w:p>
    <w:p w14:paraId="4C6B6B3D" w14:textId="54B7B7BD" w:rsidR="0063051A" w:rsidRPr="0063051A" w:rsidRDefault="0063051A" w:rsidP="0063051A">
      <w:pPr>
        <w:ind w:left="2160"/>
        <w:rPr>
          <w:color w:val="1F1F1F"/>
          <w:highlight w:val="white"/>
        </w:rPr>
      </w:pPr>
      <w:r w:rsidRPr="0063051A">
        <w:t>This approach will be best for histology categories that have been greatly updated in the BB.  CNS neoplasms are a poignant example where numerous changes in naming, concept conflation and/or separation are present will be best managed by such a clear, direct approach in naming.</w:t>
      </w:r>
    </w:p>
    <w:p w14:paraId="771D8289" w14:textId="77777777" w:rsidR="004F4119" w:rsidRDefault="004F4119">
      <w:pPr>
        <w:rPr>
          <w:color w:val="1F1F1F"/>
          <w:highlight w:val="white"/>
        </w:rPr>
      </w:pPr>
    </w:p>
    <w:sectPr w:rsidR="004F411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2E5587"/>
    <w:multiLevelType w:val="hybridMultilevel"/>
    <w:tmpl w:val="95A8E1A6"/>
    <w:lvl w:ilvl="0" w:tplc="46A45CA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097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119"/>
    <w:rsid w:val="004F4119"/>
    <w:rsid w:val="0063051A"/>
    <w:rsid w:val="007127A2"/>
    <w:rsid w:val="00994E33"/>
    <w:rsid w:val="00C81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D382EF"/>
  <w15:docId w15:val="{BC0D47FF-99BF-FB4E-B929-9D119E43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3051A"/>
    <w:pPr>
      <w:spacing w:line="240" w:lineRule="auto"/>
      <w:ind w:left="720"/>
      <w:contextualSpacing/>
    </w:pPr>
    <w:rPr>
      <w:rFonts w:asciiTheme="minorHAnsi" w:eastAsiaTheme="minorHAnsi"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Scott Campbell</cp:lastModifiedBy>
  <cp:revision>2</cp:revision>
  <dcterms:created xsi:type="dcterms:W3CDTF">2024-11-19T18:26:00Z</dcterms:created>
  <dcterms:modified xsi:type="dcterms:W3CDTF">2024-11-19T18:26:00Z</dcterms:modified>
</cp:coreProperties>
</file>